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082A1" w14:textId="77777777" w:rsidR="007E69C6" w:rsidRPr="00DD0884" w:rsidRDefault="007E69C6" w:rsidP="00863F0A">
      <w:pPr>
        <w:contextualSpacing/>
        <w:jc w:val="both"/>
        <w:rPr>
          <w:rFonts w:ascii="Times New Roman" w:hAnsi="Times New Roman" w:cs="Times New Roman"/>
        </w:rPr>
      </w:pPr>
    </w:p>
    <w:p w14:paraId="542037EC" w14:textId="77777777" w:rsidR="007E69C6" w:rsidRPr="00DD0884" w:rsidRDefault="007E69C6" w:rsidP="00863F0A">
      <w:pPr>
        <w:contextualSpacing/>
        <w:jc w:val="both"/>
        <w:rPr>
          <w:rFonts w:ascii="Times New Roman" w:hAnsi="Times New Roman" w:cs="Times New Roman"/>
        </w:rPr>
      </w:pPr>
    </w:p>
    <w:p w14:paraId="730E45FA" w14:textId="77777777" w:rsidR="007E69C6" w:rsidRPr="00DD0884" w:rsidRDefault="007E69C6" w:rsidP="00863F0A">
      <w:pPr>
        <w:contextualSpacing/>
        <w:jc w:val="both"/>
        <w:rPr>
          <w:rFonts w:ascii="Times New Roman" w:hAnsi="Times New Roman" w:cs="Times New Roman"/>
        </w:rPr>
      </w:pPr>
    </w:p>
    <w:p w14:paraId="059F8195" w14:textId="77777777" w:rsidR="00124AC8" w:rsidRPr="00DD0884" w:rsidRDefault="00124AC8" w:rsidP="00863F0A">
      <w:pPr>
        <w:rPr>
          <w:rFonts w:ascii="Times New Roman" w:hAnsi="Times New Roman" w:cs="Times New Roman"/>
          <w:b/>
          <w:bCs/>
        </w:rPr>
      </w:pPr>
    </w:p>
    <w:p w14:paraId="533AEB0C" w14:textId="6D6AD440" w:rsidR="00124AC8" w:rsidRPr="00DD0884" w:rsidRDefault="00646833" w:rsidP="00F64B73">
      <w:pPr>
        <w:ind w:left="0" w:firstLine="0"/>
        <w:jc w:val="center"/>
        <w:rPr>
          <w:rFonts w:ascii="Times New Roman" w:hAnsi="Times New Roman" w:cs="Times New Roman"/>
          <w:b/>
          <w:bCs/>
        </w:rPr>
      </w:pPr>
      <w:r>
        <w:rPr>
          <w:rFonts w:ascii="Times New Roman" w:hAnsi="Times New Roman" w:cs="Times New Roman"/>
          <w:b/>
          <w:bCs/>
        </w:rPr>
        <w:t>Opioid Related Crimes</w:t>
      </w:r>
    </w:p>
    <w:p w14:paraId="165814DC" w14:textId="77777777" w:rsidR="008E6726" w:rsidRPr="00DD0884" w:rsidRDefault="008E6726" w:rsidP="00F64B73">
      <w:pPr>
        <w:contextualSpacing/>
        <w:jc w:val="center"/>
        <w:rPr>
          <w:rFonts w:ascii="Times New Roman" w:hAnsi="Times New Roman" w:cs="Times New Roman"/>
          <w:b/>
          <w:bCs/>
        </w:rPr>
      </w:pPr>
    </w:p>
    <w:p w14:paraId="4C250C2B" w14:textId="77777777" w:rsidR="008E6726" w:rsidRPr="00DD0884" w:rsidRDefault="008E6726" w:rsidP="00F64B73">
      <w:pPr>
        <w:contextualSpacing/>
        <w:jc w:val="center"/>
        <w:rPr>
          <w:rFonts w:ascii="Times New Roman" w:hAnsi="Times New Roman" w:cs="Times New Roman"/>
          <w:b/>
          <w:bCs/>
        </w:rPr>
      </w:pPr>
    </w:p>
    <w:p w14:paraId="4450BC11" w14:textId="77777777" w:rsidR="008E6726" w:rsidRPr="00DD0884" w:rsidRDefault="008E6726" w:rsidP="00F64B73">
      <w:pPr>
        <w:contextualSpacing/>
        <w:jc w:val="center"/>
        <w:rPr>
          <w:rFonts w:ascii="Times New Roman" w:hAnsi="Times New Roman" w:cs="Times New Roman"/>
          <w:b/>
          <w:bCs/>
        </w:rPr>
      </w:pPr>
    </w:p>
    <w:p w14:paraId="684BA7F9" w14:textId="4FFFDD8F" w:rsidR="005F1104" w:rsidRPr="00DD0884" w:rsidRDefault="003E1619" w:rsidP="00F64B73">
      <w:pPr>
        <w:ind w:left="0" w:firstLine="0"/>
        <w:contextualSpacing/>
        <w:jc w:val="center"/>
        <w:rPr>
          <w:rFonts w:ascii="Times New Roman" w:hAnsi="Times New Roman" w:cs="Times New Roman"/>
        </w:rPr>
      </w:pPr>
      <w:r w:rsidRPr="00DD0884">
        <w:rPr>
          <w:rFonts w:ascii="Times New Roman" w:hAnsi="Times New Roman" w:cs="Times New Roman"/>
        </w:rPr>
        <w:t>Name</w:t>
      </w:r>
    </w:p>
    <w:p w14:paraId="3977E675" w14:textId="77777777" w:rsidR="007E69C6" w:rsidRPr="00DD0884" w:rsidRDefault="003E1619" w:rsidP="00F64B73">
      <w:pPr>
        <w:ind w:left="0" w:firstLine="0"/>
        <w:contextualSpacing/>
        <w:jc w:val="center"/>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14:paraId="47D0D8AA" w14:textId="77777777" w:rsidR="006D5618" w:rsidRPr="00DD0884" w:rsidRDefault="006D5618" w:rsidP="00F64B73">
      <w:pPr>
        <w:ind w:left="0" w:firstLine="0"/>
        <w:contextualSpacing/>
        <w:jc w:val="center"/>
        <w:rPr>
          <w:rFonts w:ascii="Times New Roman" w:hAnsi="Times New Roman" w:cs="Times New Roman"/>
        </w:rPr>
      </w:pPr>
      <w:r w:rsidRPr="00DD0884">
        <w:rPr>
          <w:rFonts w:ascii="Times New Roman" w:hAnsi="Times New Roman" w:cs="Times New Roman"/>
        </w:rPr>
        <w:t>Instructor</w:t>
      </w:r>
    </w:p>
    <w:p w14:paraId="3214DA82" w14:textId="77777777" w:rsidR="006D5618" w:rsidRPr="00DD0884" w:rsidRDefault="006D5618" w:rsidP="00F64B73">
      <w:pPr>
        <w:ind w:left="0" w:firstLine="0"/>
        <w:contextualSpacing/>
        <w:jc w:val="center"/>
        <w:rPr>
          <w:rFonts w:ascii="Times New Roman" w:hAnsi="Times New Roman" w:cs="Times New Roman"/>
        </w:rPr>
      </w:pPr>
      <w:r w:rsidRPr="00DD0884">
        <w:rPr>
          <w:rFonts w:ascii="Times New Roman" w:hAnsi="Times New Roman" w:cs="Times New Roman"/>
        </w:rPr>
        <w:t>Date</w:t>
      </w:r>
    </w:p>
    <w:p w14:paraId="650F8484" w14:textId="77777777" w:rsidR="007E69C6" w:rsidRPr="00DD0884" w:rsidRDefault="007E69C6" w:rsidP="00863F0A">
      <w:pPr>
        <w:contextualSpacing/>
        <w:jc w:val="center"/>
        <w:rPr>
          <w:rFonts w:ascii="Times New Roman" w:hAnsi="Times New Roman" w:cs="Times New Roman"/>
        </w:rPr>
      </w:pPr>
    </w:p>
    <w:p w14:paraId="1F5BAD3F" w14:textId="77777777" w:rsidR="007E69C6" w:rsidRPr="00DD0884" w:rsidRDefault="007E69C6" w:rsidP="00863F0A">
      <w:pPr>
        <w:contextualSpacing/>
        <w:jc w:val="center"/>
        <w:rPr>
          <w:rFonts w:ascii="Times New Roman" w:hAnsi="Times New Roman" w:cs="Times New Roman"/>
        </w:rPr>
      </w:pPr>
    </w:p>
    <w:p w14:paraId="1B1215F1" w14:textId="77777777" w:rsidR="007E69C6" w:rsidRPr="00DD0884" w:rsidRDefault="007E69C6" w:rsidP="00863F0A">
      <w:pPr>
        <w:contextualSpacing/>
        <w:jc w:val="center"/>
        <w:rPr>
          <w:rFonts w:ascii="Times New Roman" w:hAnsi="Times New Roman" w:cs="Times New Roman"/>
        </w:rPr>
      </w:pPr>
    </w:p>
    <w:p w14:paraId="1FE0800A" w14:textId="77777777" w:rsidR="007E69C6" w:rsidRPr="00DD0884" w:rsidRDefault="007E69C6" w:rsidP="00863F0A">
      <w:pPr>
        <w:contextualSpacing/>
        <w:jc w:val="center"/>
        <w:rPr>
          <w:rFonts w:ascii="Times New Roman" w:hAnsi="Times New Roman" w:cs="Times New Roman"/>
        </w:rPr>
      </w:pPr>
    </w:p>
    <w:p w14:paraId="029CD009" w14:textId="77777777" w:rsidR="007E69C6" w:rsidRPr="00DD0884" w:rsidRDefault="007E69C6" w:rsidP="00863F0A">
      <w:pPr>
        <w:contextualSpacing/>
        <w:jc w:val="center"/>
        <w:rPr>
          <w:rFonts w:ascii="Times New Roman" w:hAnsi="Times New Roman" w:cs="Times New Roman"/>
        </w:rPr>
      </w:pPr>
    </w:p>
    <w:p w14:paraId="54E598EC" w14:textId="77777777" w:rsidR="007E69C6" w:rsidRPr="00DD0884" w:rsidRDefault="007E69C6" w:rsidP="00863F0A">
      <w:pPr>
        <w:contextualSpacing/>
        <w:jc w:val="both"/>
        <w:rPr>
          <w:rFonts w:ascii="Times New Roman" w:hAnsi="Times New Roman" w:cs="Times New Roman"/>
        </w:rPr>
      </w:pPr>
    </w:p>
    <w:p w14:paraId="072883A9" w14:textId="77777777" w:rsidR="007E69C6" w:rsidRPr="00DD0884" w:rsidRDefault="007E69C6" w:rsidP="00863F0A">
      <w:pPr>
        <w:contextualSpacing/>
        <w:jc w:val="both"/>
        <w:rPr>
          <w:rFonts w:ascii="Times New Roman" w:hAnsi="Times New Roman" w:cs="Times New Roman"/>
        </w:rPr>
      </w:pPr>
    </w:p>
    <w:p w14:paraId="384FA06B" w14:textId="77777777" w:rsidR="007E69C6" w:rsidRPr="00DD0884" w:rsidRDefault="007E69C6" w:rsidP="00863F0A">
      <w:pPr>
        <w:contextualSpacing/>
        <w:jc w:val="both"/>
        <w:rPr>
          <w:rFonts w:ascii="Times New Roman" w:hAnsi="Times New Roman" w:cs="Times New Roman"/>
        </w:rPr>
      </w:pPr>
    </w:p>
    <w:p w14:paraId="61CA0149" w14:textId="77777777" w:rsidR="000D7A66" w:rsidRPr="00DD0884" w:rsidRDefault="000D7A66" w:rsidP="00863F0A">
      <w:pPr>
        <w:rPr>
          <w:rFonts w:ascii="Times New Roman" w:hAnsi="Times New Roman" w:cs="Times New Roman"/>
        </w:rPr>
      </w:pPr>
    </w:p>
    <w:p w14:paraId="1DA03440" w14:textId="77777777" w:rsidR="000D7A66" w:rsidRPr="00DD0884" w:rsidRDefault="000D7A66" w:rsidP="00863F0A">
      <w:pPr>
        <w:rPr>
          <w:rFonts w:ascii="Times New Roman" w:hAnsi="Times New Roman" w:cs="Times New Roman"/>
        </w:rPr>
      </w:pPr>
    </w:p>
    <w:p w14:paraId="2780F82F" w14:textId="77777777" w:rsidR="00F64B73" w:rsidRDefault="00F64B73" w:rsidP="00F64B73">
      <w:pPr>
        <w:ind w:left="0" w:firstLine="0"/>
        <w:rPr>
          <w:rFonts w:ascii="Times New Roman" w:hAnsi="Times New Roman" w:cs="Times New Roman"/>
        </w:rPr>
      </w:pPr>
    </w:p>
    <w:p w14:paraId="19BDEEE8" w14:textId="06DF890D" w:rsidR="00F64B73" w:rsidRPr="00F64B73" w:rsidRDefault="00F64B73" w:rsidP="00F64B73">
      <w:pPr>
        <w:ind w:left="0" w:firstLine="0"/>
        <w:jc w:val="center"/>
        <w:rPr>
          <w:rFonts w:ascii="Times New Roman" w:hAnsi="Times New Roman" w:cs="Times New Roman"/>
          <w:b/>
          <w:bCs/>
        </w:rPr>
      </w:pPr>
      <w:r>
        <w:rPr>
          <w:rFonts w:ascii="Times New Roman" w:hAnsi="Times New Roman" w:cs="Times New Roman"/>
          <w:b/>
          <w:bCs/>
        </w:rPr>
        <w:lastRenderedPageBreak/>
        <w:t>Opioid Related Crimes</w:t>
      </w:r>
    </w:p>
    <w:p w14:paraId="69080F73" w14:textId="48996641" w:rsidR="00646833" w:rsidRPr="00F64B73" w:rsidRDefault="00DF47E8" w:rsidP="00F64B73">
      <w:pPr>
        <w:ind w:left="0"/>
        <w:rPr>
          <w:rFonts w:ascii="Times New Roman" w:hAnsi="Times New Roman" w:cs="Times New Roman"/>
        </w:rPr>
      </w:pPr>
      <w:r w:rsidRPr="00371720">
        <w:rPr>
          <w:rFonts w:ascii="Times New Roman" w:hAnsi="Times New Roman" w:cs="Times New Roman"/>
        </w:rPr>
        <w:t>Opioid epidemic refers to the consistent increase in the number of hospitalization and deaths of due opioids, which also includes analogs, illicit drugs, and prescriptions. United</w:t>
      </w:r>
      <w:r>
        <w:rPr>
          <w:rFonts w:ascii="Times New Roman" w:hAnsi="Times New Roman" w:cs="Times New Roman"/>
        </w:rPr>
        <w:t xml:space="preserve"> States</w:t>
      </w:r>
      <w:r w:rsidRPr="00371720">
        <w:rPr>
          <w:rFonts w:ascii="Times New Roman" w:hAnsi="Times New Roman" w:cs="Times New Roman"/>
        </w:rPr>
        <w:t xml:space="preserve"> remain</w:t>
      </w:r>
      <w:r>
        <w:rPr>
          <w:rFonts w:ascii="Times New Roman" w:hAnsi="Times New Roman" w:cs="Times New Roman"/>
        </w:rPr>
        <w:t xml:space="preserve"> </w:t>
      </w:r>
      <w:r w:rsidRPr="00371720">
        <w:rPr>
          <w:rFonts w:ascii="Times New Roman" w:hAnsi="Times New Roman" w:cs="Times New Roman"/>
        </w:rPr>
        <w:t>one of the</w:t>
      </w:r>
      <w:r>
        <w:rPr>
          <w:rFonts w:ascii="Times New Roman" w:hAnsi="Times New Roman" w:cs="Times New Roman"/>
        </w:rPr>
        <w:t xml:space="preserve"> countries</w:t>
      </w:r>
      <w:r w:rsidRPr="00371720">
        <w:rPr>
          <w:rFonts w:ascii="Times New Roman" w:hAnsi="Times New Roman" w:cs="Times New Roman"/>
        </w:rPr>
        <w:t xml:space="preserve"> profoundly affected by the epidemic as it records to more than 40,000 deaths in a year. The opioid epidemic garnered prominence around 2010, but it started earlier</w:t>
      </w:r>
      <w:r w:rsidR="00A57AAA">
        <w:rPr>
          <w:rFonts w:ascii="Times New Roman" w:hAnsi="Times New Roman" w:cs="Times New Roman"/>
        </w:rPr>
        <w:t xml:space="preserve"> </w:t>
      </w:r>
      <w:r w:rsidR="00A57AAA" w:rsidRPr="00A57AAA">
        <w:rPr>
          <w:rFonts w:ascii="Times New Roman" w:hAnsi="Times New Roman" w:cs="Times New Roman"/>
        </w:rPr>
        <w:t>(</w:t>
      </w:r>
      <w:proofErr w:type="spellStart"/>
      <w:r w:rsidR="00A57AAA" w:rsidRPr="00A57AAA">
        <w:rPr>
          <w:rFonts w:ascii="Times New Roman" w:hAnsi="Times New Roman" w:cs="Times New Roman"/>
        </w:rPr>
        <w:t>Bezrutczyk</w:t>
      </w:r>
      <w:proofErr w:type="spellEnd"/>
      <w:r w:rsidR="00A57AAA" w:rsidRPr="00A57AAA">
        <w:rPr>
          <w:rFonts w:ascii="Times New Roman" w:hAnsi="Times New Roman" w:cs="Times New Roman"/>
        </w:rPr>
        <w:t>, 2019)</w:t>
      </w:r>
      <w:r w:rsidR="00646833" w:rsidRPr="00A57AAA">
        <w:rPr>
          <w:rFonts w:ascii="Times New Roman" w:hAnsi="Times New Roman" w:cs="Times New Roman"/>
        </w:rPr>
        <w:t>. Opioids are a category of drugs derived</w:t>
      </w:r>
      <w:r w:rsidR="00646833" w:rsidRPr="00371720">
        <w:t xml:space="preserve"> from opium, which is a synthetic version. The most common form of opioids </w:t>
      </w:r>
      <w:r w:rsidR="00646833">
        <w:t xml:space="preserve">drugs </w:t>
      </w:r>
      <w:r w:rsidR="00646833" w:rsidRPr="00371720">
        <w:t xml:space="preserve">includes </w:t>
      </w:r>
      <w:r>
        <w:t>D</w:t>
      </w:r>
      <w:r w:rsidRPr="00371720">
        <w:t>emerol</w:t>
      </w:r>
      <w:r w:rsidR="00646833" w:rsidRPr="00371720">
        <w:t>, codeine, heroin, methadone, morphine fentanyl tramadol, among others</w:t>
      </w:r>
      <w:r w:rsidR="00E14AC1">
        <w:t xml:space="preserve"> </w:t>
      </w:r>
      <w:r w:rsidR="00E14AC1" w:rsidRPr="00A57AAA">
        <w:rPr>
          <w:rFonts w:ascii="Times New Roman" w:hAnsi="Times New Roman" w:cs="Times New Roman"/>
        </w:rPr>
        <w:t>(</w:t>
      </w:r>
      <w:proofErr w:type="spellStart"/>
      <w:r w:rsidR="00E14AC1" w:rsidRPr="00A57AAA">
        <w:rPr>
          <w:rFonts w:ascii="Times New Roman" w:hAnsi="Times New Roman" w:cs="Times New Roman"/>
        </w:rPr>
        <w:t>Bezrutczyk</w:t>
      </w:r>
      <w:proofErr w:type="spellEnd"/>
      <w:r w:rsidR="00E14AC1" w:rsidRPr="00A57AAA">
        <w:rPr>
          <w:rFonts w:ascii="Times New Roman" w:hAnsi="Times New Roman" w:cs="Times New Roman"/>
        </w:rPr>
        <w:t>, 2019)</w:t>
      </w:r>
      <w:r w:rsidR="00646833" w:rsidRPr="00371720">
        <w:t xml:space="preserve">. Many victims of this epidemic start by receiving an initial prescription. As these drugs are pain relievers, patients become addicted as the pain of withdrawal becomes unbearable to many users. Also, the addiction is necessitated by their urge to continue to function normally, which they lack in the absence of the drugs. Again, since opioids prescriptions are costly, many users choose to seek cheap alternatives such as cocaine. Statistically, about three quarter cocaine users started from the prescription of other opioids drugs, and around 25 percent </w:t>
      </w:r>
      <w:proofErr w:type="gramStart"/>
      <w:r w:rsidR="00646833" w:rsidRPr="00371720">
        <w:t>comes</w:t>
      </w:r>
      <w:proofErr w:type="gramEnd"/>
      <w:r w:rsidR="00646833" w:rsidRPr="00371720">
        <w:t xml:space="preserve"> addicted</w:t>
      </w:r>
      <w:r w:rsidR="00A57AAA">
        <w:t xml:space="preserve"> </w:t>
      </w:r>
      <w:r w:rsidR="00A57AAA" w:rsidRPr="00A57AAA">
        <w:rPr>
          <w:rFonts w:ascii="Times New Roman" w:hAnsi="Times New Roman" w:cs="Times New Roman"/>
        </w:rPr>
        <w:t>(</w:t>
      </w:r>
      <w:proofErr w:type="spellStart"/>
      <w:r w:rsidR="00A57AAA" w:rsidRPr="00A57AAA">
        <w:rPr>
          <w:rFonts w:ascii="Times New Roman" w:hAnsi="Times New Roman" w:cs="Times New Roman"/>
        </w:rPr>
        <w:t>Bezrutczyk</w:t>
      </w:r>
      <w:proofErr w:type="spellEnd"/>
      <w:r w:rsidR="00A57AAA" w:rsidRPr="00A57AAA">
        <w:rPr>
          <w:rFonts w:ascii="Times New Roman" w:hAnsi="Times New Roman" w:cs="Times New Roman"/>
        </w:rPr>
        <w:t>, 2019)</w:t>
      </w:r>
      <w:r w:rsidR="00646833" w:rsidRPr="00371720">
        <w:t>.</w:t>
      </w:r>
    </w:p>
    <w:p w14:paraId="4A3D074A" w14:textId="69CBA5F1" w:rsidR="00646833" w:rsidRPr="00646833" w:rsidRDefault="00646833" w:rsidP="00F64B73">
      <w:pPr>
        <w:pStyle w:val="Header"/>
        <w:tabs>
          <w:tab w:val="center" w:pos="4680"/>
          <w:tab w:val="right" w:pos="9360"/>
        </w:tabs>
        <w:spacing w:line="480" w:lineRule="auto"/>
        <w:ind w:left="0"/>
        <w:jc w:val="center"/>
        <w:rPr>
          <w:rFonts w:ascii="Times New Roman" w:hAnsi="Times New Roman" w:cs="Times New Roman"/>
          <w:b/>
          <w:bCs/>
        </w:rPr>
      </w:pPr>
      <w:r w:rsidRPr="00646833">
        <w:rPr>
          <w:rFonts w:ascii="Times New Roman" w:hAnsi="Times New Roman" w:cs="Times New Roman"/>
          <w:b/>
          <w:bCs/>
        </w:rPr>
        <w:t>Opioid and Crime</w:t>
      </w:r>
    </w:p>
    <w:p w14:paraId="1D07188E" w14:textId="7451ADBC" w:rsidR="00F6056E" w:rsidRDefault="00646833" w:rsidP="00F64B73">
      <w:r w:rsidRPr="00371720">
        <w:t xml:space="preserve">One of the specific problems associated with the Opioids epidemic is </w:t>
      </w:r>
      <w:r w:rsidR="00DF47E8">
        <w:t>its related</w:t>
      </w:r>
      <w:r w:rsidRPr="00371720">
        <w:t xml:space="preserve"> crime</w:t>
      </w:r>
      <w:r w:rsidR="00DF47E8">
        <w:t>s</w:t>
      </w:r>
      <w:r w:rsidRPr="00371720">
        <w:t xml:space="preserve">. There are several crimes related to opioids, either directly or indirectly. First, the possession and sale of these drugs are illegal unless prescribed on medical grounds. Second, other criminal offenses include crimes directly linked to supports the addiction, such as robbing and stealing to pay for the drugs. Additionally, many people indulging in opioid abuse, such as cocaine, have a certain lifestyle that is known to </w:t>
      </w:r>
      <w:r w:rsidR="00F6056E">
        <w:t>fancy</w:t>
      </w:r>
      <w:r w:rsidRPr="00371720">
        <w:t xml:space="preserve"> crime</w:t>
      </w:r>
      <w:r w:rsidR="00F6056E">
        <w:t>s</w:t>
      </w:r>
      <w:r w:rsidRPr="00371720">
        <w:t xml:space="preserve"> such </w:t>
      </w:r>
      <w:r w:rsidRPr="00371720">
        <w:lastRenderedPageBreak/>
        <w:t>as gangs. In other words, there is a positive relationship between opioids pandemic and crime</w:t>
      </w:r>
      <w:r w:rsidR="00A57AAA">
        <w:t xml:space="preserve"> </w:t>
      </w:r>
      <w:r w:rsidR="00A57AAA" w:rsidRPr="00A57AAA">
        <w:rPr>
          <w:rFonts w:ascii="Times New Roman" w:hAnsi="Times New Roman" w:cs="Times New Roman"/>
        </w:rPr>
        <w:t>(</w:t>
      </w:r>
      <w:proofErr w:type="spellStart"/>
      <w:r w:rsidR="00A57AAA" w:rsidRPr="00A57AAA">
        <w:rPr>
          <w:rFonts w:ascii="Times New Roman" w:hAnsi="Times New Roman" w:cs="Times New Roman"/>
        </w:rPr>
        <w:t>Bezrutczyk</w:t>
      </w:r>
      <w:proofErr w:type="spellEnd"/>
      <w:r w:rsidR="00A57AAA" w:rsidRPr="00A57AAA">
        <w:rPr>
          <w:rFonts w:ascii="Times New Roman" w:hAnsi="Times New Roman" w:cs="Times New Roman"/>
        </w:rPr>
        <w:t>, 2019)</w:t>
      </w:r>
      <w:r w:rsidRPr="00371720">
        <w:t xml:space="preserve">. </w:t>
      </w:r>
    </w:p>
    <w:p w14:paraId="7545B01A" w14:textId="46B6F619" w:rsidR="00646833" w:rsidRDefault="00646833" w:rsidP="00F64B73">
      <w:pPr>
        <w:ind w:left="0"/>
      </w:pPr>
      <w:r w:rsidRPr="00371720">
        <w:t xml:space="preserve">According to a study related to repeat offenders, the rate of criminal activities increased significantly after the opioid abuse. The relationship can be summarized in three ways. First, </w:t>
      </w:r>
      <w:r w:rsidR="00F6056E">
        <w:t>o</w:t>
      </w:r>
      <w:r w:rsidRPr="00371720">
        <w:t>pioid abuse, just like any other drug abuse triggers users to indulge in crimes due to economic necessity or as a result of the alteration of the t</w:t>
      </w:r>
      <w:r w:rsidR="00F64B73">
        <w:t>hinking abilities caused by the medication</w:t>
      </w:r>
      <w:r w:rsidRPr="00371720">
        <w:t xml:space="preserve">. Second, continuous involvement in criminal activities necessitates opioids abuse. Lastly, </w:t>
      </w:r>
      <w:r w:rsidR="00F6056E">
        <w:t>c</w:t>
      </w:r>
      <w:r w:rsidRPr="00371720">
        <w:t xml:space="preserve">riminal activities and </w:t>
      </w:r>
      <w:r w:rsidR="00F6056E">
        <w:t>o</w:t>
      </w:r>
      <w:r w:rsidRPr="00371720">
        <w:t>pioid abuse have a shared foundation within a person, that is, the same risk factors like homelessness and antisocial behavior</w:t>
      </w:r>
      <w:r w:rsidR="00A57AAA">
        <w:t xml:space="preserve"> </w:t>
      </w:r>
      <w:r w:rsidR="00A57AAA" w:rsidRPr="00A57AAA">
        <w:rPr>
          <w:rFonts w:ascii="Times New Roman" w:hAnsi="Times New Roman" w:cs="Times New Roman"/>
        </w:rPr>
        <w:t>(</w:t>
      </w:r>
      <w:proofErr w:type="spellStart"/>
      <w:r w:rsidR="00A57AAA" w:rsidRPr="00A57AAA">
        <w:rPr>
          <w:rFonts w:ascii="Times New Roman" w:hAnsi="Times New Roman" w:cs="Times New Roman"/>
        </w:rPr>
        <w:t>Bezrutczyk</w:t>
      </w:r>
      <w:proofErr w:type="spellEnd"/>
      <w:r w:rsidR="00A57AAA" w:rsidRPr="00A57AAA">
        <w:rPr>
          <w:rFonts w:ascii="Times New Roman" w:hAnsi="Times New Roman" w:cs="Times New Roman"/>
        </w:rPr>
        <w:t>, 2019)</w:t>
      </w:r>
      <w:r w:rsidR="00A57AAA" w:rsidRPr="00371720">
        <w:t xml:space="preserve">. </w:t>
      </w:r>
    </w:p>
    <w:p w14:paraId="4AD9B5BA" w14:textId="5D183966" w:rsidR="00646833" w:rsidRPr="00646833" w:rsidRDefault="00646833" w:rsidP="00F64B73">
      <w:pPr>
        <w:ind w:left="0" w:firstLine="0"/>
        <w:jc w:val="center"/>
        <w:rPr>
          <w:b/>
          <w:bCs/>
        </w:rPr>
      </w:pPr>
      <w:r w:rsidRPr="00646833">
        <w:rPr>
          <w:b/>
          <w:bCs/>
        </w:rPr>
        <w:t>Possible Solution</w:t>
      </w:r>
    </w:p>
    <w:p w14:paraId="56AC371A" w14:textId="24735EC1" w:rsidR="00F64B73" w:rsidRDefault="00A57AAA" w:rsidP="00F64B73">
      <w:pPr>
        <w:ind w:left="0"/>
      </w:pPr>
      <w:r>
        <w:t xml:space="preserve">According to </w:t>
      </w:r>
      <w:r w:rsidR="00CD51A6">
        <w:t xml:space="preserve">Knight et al. </w:t>
      </w:r>
      <w:bookmarkStart w:id="0" w:name="_GoBack"/>
      <w:bookmarkEnd w:id="0"/>
      <w:r w:rsidRPr="00A57AAA">
        <w:t xml:space="preserve">(2019), </w:t>
      </w:r>
      <w:r>
        <w:t>o</w:t>
      </w:r>
      <w:r w:rsidR="00646833" w:rsidRPr="00371720">
        <w:t>ne of the best approaches to reduce cri</w:t>
      </w:r>
      <w:r w:rsidR="00646833">
        <w:t>m</w:t>
      </w:r>
      <w:r w:rsidR="00646833" w:rsidRPr="00371720">
        <w:t xml:space="preserve">es associated with opioid abuse is to eliminate </w:t>
      </w:r>
      <w:r w:rsidR="00F6056E">
        <w:t>the</w:t>
      </w:r>
      <w:r w:rsidR="00646833" w:rsidRPr="00371720">
        <w:t xml:space="preserve"> dependency on opioids, consequently removing the addiction aspect. For instance, a continuum of various medical treatments, such as the use of naltrexone and buprenorphine, can be used concurrently</w:t>
      </w:r>
      <w:r w:rsidR="00F6056E">
        <w:t xml:space="preserve"> </w:t>
      </w:r>
      <w:r w:rsidR="00646833" w:rsidRPr="00995104">
        <w:t>with other behavioral therapies such as counseling to alter the dependency of the opioid abuse and their behavior, consequently reducing criminal activities. For this approach to be practical, access to these drugs, along with the supporting therapies, should be readily available. The local probation departments, including drug courts, should continuously include the above-prescribed approaches on the offenders aiming at behavioral change due to drug abuse. Also, the solutions ought to be accommodated at the law enforcement agency, which has the legal ability to detect and prevent drug abuse and related crimes</w:t>
      </w:r>
      <w:r>
        <w:t xml:space="preserve"> </w:t>
      </w:r>
      <w:r w:rsidRPr="00A57AAA">
        <w:t>(Knight et al., 2019)</w:t>
      </w:r>
      <w:r>
        <w:t>.</w:t>
      </w:r>
    </w:p>
    <w:p w14:paraId="5B899C8E" w14:textId="4402B5C6" w:rsidR="00F64B73" w:rsidRDefault="00646833" w:rsidP="00F64B73">
      <w:pPr>
        <w:ind w:left="0"/>
      </w:pPr>
      <w:r w:rsidRPr="00995104">
        <w:t xml:space="preserve">The second solution to this menace is to ensure offenders undergo screening for drug disorder during pre-arrest or soon they are arrested depending on the situation. The screening </w:t>
      </w:r>
      <w:r w:rsidRPr="00995104">
        <w:lastRenderedPageBreak/>
        <w:t xml:space="preserve">results will establish if the disorder is present or not. Additionally, it can indicate the level of the disorder </w:t>
      </w:r>
      <w:r w:rsidR="00F64B73" w:rsidRPr="00995104">
        <w:t>as</w:t>
      </w:r>
      <w:r w:rsidRPr="00995104">
        <w:t xml:space="preserve"> mild, moderate, or mild. This information obtained can further be utilized in the determination of the appropriate intervention required, such as the combination of treatment services and behavioral therapy, as discussed above. This approach is effective even in preventing further criminal activities by the arrested offenders once they are released</w:t>
      </w:r>
      <w:r w:rsidR="00A57AAA">
        <w:t xml:space="preserve"> </w:t>
      </w:r>
      <w:r w:rsidR="00A57AAA" w:rsidRPr="00A57AAA">
        <w:t>(Knight et al., 2019)</w:t>
      </w:r>
      <w:r w:rsidRPr="00995104">
        <w:t>.</w:t>
      </w:r>
    </w:p>
    <w:p w14:paraId="274DB227" w14:textId="77777777" w:rsidR="00F64B73" w:rsidRDefault="00646833" w:rsidP="00F64B73">
      <w:pPr>
        <w:ind w:left="0"/>
      </w:pPr>
      <w:r>
        <w:t>T</w:t>
      </w:r>
      <w:r w:rsidRPr="00995104">
        <w:t>hose who report recent opioid use during the screening should be submitted to the use of the opioid supplement. Its questions responses collectively can be used to identify the level of intervention urgency. For instance, an offender who shows occasional oxycodone abuse and does not possess previous overdose experience should be a case of lower priority for instant medical assessment or treatment programs. However, the credibility of the screening information might be tempered with the provision of inaccurate information by the offenders</w:t>
      </w:r>
      <w:r w:rsidR="00C44507">
        <w:t xml:space="preserve"> </w:t>
      </w:r>
      <w:r w:rsidR="00A57AAA" w:rsidRPr="00A57AAA">
        <w:t>(Knight et al., 2019)</w:t>
      </w:r>
      <w:r w:rsidRPr="00995104">
        <w:t xml:space="preserve">. To address this shortcoming, the respondent should be provided with the right reasons for the exercise as finding out the potential need for treatment. Further, they should be assured of the confidentiality of the personal information collected such a previous criminal record. </w:t>
      </w:r>
    </w:p>
    <w:p w14:paraId="0D81C2EB" w14:textId="6AB85017" w:rsidR="00646833" w:rsidRDefault="00646833" w:rsidP="00F64B73">
      <w:pPr>
        <w:ind w:left="0"/>
      </w:pPr>
      <w:r w:rsidRPr="00995104">
        <w:t>Finally, pre-arrest engagements will ensure low enforcement serves as a referral point for treatment to those identified as having behavioral health challenges. The benefit of pre-arrest diversion is its long-term success, which depends on the efficacy of the provided behavioral health services as the justice system and other decision-making organs provides different types of diversion</w:t>
      </w:r>
      <w:r w:rsidR="00A57AAA">
        <w:t xml:space="preserve"> </w:t>
      </w:r>
      <w:r w:rsidR="00A57AAA" w:rsidRPr="00A57AAA">
        <w:t>(Knight et al., 2019)</w:t>
      </w:r>
      <w:r w:rsidRPr="00995104">
        <w:t xml:space="preserve">. Since the law enforcement agency such as the police has sufficient resources, they serve as the biggest </w:t>
      </w:r>
      <w:r w:rsidRPr="00E60DDE">
        <w:t>referral source to treatment consequently eliminating the opioid crisis</w:t>
      </w:r>
      <w:r w:rsidR="00C44507">
        <w:t xml:space="preserve"> </w:t>
      </w:r>
      <w:r w:rsidR="00A57AAA" w:rsidRPr="00A57AAA">
        <w:t>(Knight et al., 2019)</w:t>
      </w:r>
      <w:r w:rsidRPr="00E60DDE">
        <w:t xml:space="preserve">. The topic of the article is ‘law enforcement Needn’t Serve Alone on The Front Line of the Opioid crisis which is relevant to my roles as the </w:t>
      </w:r>
      <w:r w:rsidRPr="00E60DDE">
        <w:lastRenderedPageBreak/>
        <w:t>chief police because, coincidently, it’s a police chief magazine addressing approaches to crime related to the opioid epidemic. Statistical procedures are always pertinent as they provide empirical evidence needed to arrive at prudent decisions.</w:t>
      </w:r>
    </w:p>
    <w:p w14:paraId="7042543A" w14:textId="3BA637BF" w:rsidR="00C44507" w:rsidRDefault="00C44507" w:rsidP="00646833"/>
    <w:p w14:paraId="72B56BD5" w14:textId="34F6B53A" w:rsidR="00C44507" w:rsidRDefault="00C44507" w:rsidP="00646833"/>
    <w:p w14:paraId="77934CCE" w14:textId="68F679C3" w:rsidR="00C44507" w:rsidRDefault="00C44507" w:rsidP="00646833"/>
    <w:p w14:paraId="52AA22A7" w14:textId="64004153" w:rsidR="00C44507" w:rsidRDefault="00C44507" w:rsidP="00646833"/>
    <w:p w14:paraId="78D6F320" w14:textId="693A1AFE" w:rsidR="00C44507" w:rsidRDefault="00C44507" w:rsidP="00646833"/>
    <w:p w14:paraId="752A7297" w14:textId="787AEF68" w:rsidR="00C44507" w:rsidRDefault="00C44507" w:rsidP="00646833"/>
    <w:p w14:paraId="1F3F5FFF" w14:textId="5D526CD0" w:rsidR="00C44507" w:rsidRDefault="00C44507" w:rsidP="00646833"/>
    <w:p w14:paraId="3E2543BA" w14:textId="36A3FA15" w:rsidR="00C44507" w:rsidRDefault="00C44507" w:rsidP="00646833"/>
    <w:p w14:paraId="4BBDC45B" w14:textId="4A22B0E6" w:rsidR="00C44507" w:rsidRDefault="00C44507" w:rsidP="00646833"/>
    <w:p w14:paraId="2FE9393A" w14:textId="21453F76" w:rsidR="00C44507" w:rsidRDefault="00C44507" w:rsidP="00646833"/>
    <w:p w14:paraId="78A06017" w14:textId="3B934479" w:rsidR="00C44507" w:rsidRDefault="00C44507" w:rsidP="00646833"/>
    <w:p w14:paraId="1BB6A203" w14:textId="48720E94" w:rsidR="00C44507" w:rsidRDefault="00C44507" w:rsidP="00646833"/>
    <w:p w14:paraId="5AA6142A" w14:textId="30606547" w:rsidR="00C44507" w:rsidRDefault="00C44507" w:rsidP="00646833"/>
    <w:p w14:paraId="7D1A1C59" w14:textId="6DBE6E14" w:rsidR="00C44507" w:rsidRDefault="00C44507" w:rsidP="00646833"/>
    <w:p w14:paraId="79FEE14E" w14:textId="76E75223" w:rsidR="00C44507" w:rsidRDefault="00C44507" w:rsidP="00BD5213">
      <w:pPr>
        <w:ind w:left="0" w:firstLine="0"/>
      </w:pPr>
    </w:p>
    <w:p w14:paraId="234705FF" w14:textId="77777777" w:rsidR="00BD5213" w:rsidRDefault="00BD5213" w:rsidP="00BD5213">
      <w:pPr>
        <w:ind w:left="0" w:firstLine="0"/>
      </w:pPr>
    </w:p>
    <w:p w14:paraId="3BE57EF6" w14:textId="77777777" w:rsidR="00F64B73" w:rsidRDefault="00F64B73" w:rsidP="00C44507">
      <w:pPr>
        <w:shd w:val="clear" w:color="auto" w:fill="FFFFFF"/>
        <w:jc w:val="center"/>
        <w:rPr>
          <w:b/>
          <w:bCs/>
          <w:color w:val="000000"/>
        </w:rPr>
      </w:pPr>
    </w:p>
    <w:p w14:paraId="6E447FD4" w14:textId="77777777" w:rsidR="00F64B73" w:rsidRDefault="00F64B73" w:rsidP="00F64B73">
      <w:pPr>
        <w:shd w:val="clear" w:color="auto" w:fill="FFFFFF"/>
        <w:ind w:left="0" w:firstLine="0"/>
        <w:rPr>
          <w:b/>
          <w:bCs/>
          <w:color w:val="000000"/>
        </w:rPr>
      </w:pPr>
    </w:p>
    <w:p w14:paraId="54E8C766" w14:textId="77777777" w:rsidR="00F64B73" w:rsidRDefault="00F64B73" w:rsidP="00F64B73">
      <w:pPr>
        <w:shd w:val="clear" w:color="auto" w:fill="FFFFFF"/>
        <w:ind w:left="0" w:firstLine="0"/>
        <w:rPr>
          <w:b/>
          <w:bCs/>
          <w:color w:val="000000"/>
        </w:rPr>
      </w:pPr>
    </w:p>
    <w:p w14:paraId="013676BD" w14:textId="77777777" w:rsidR="00F64B73" w:rsidRDefault="00F64B73" w:rsidP="00F64B73">
      <w:pPr>
        <w:shd w:val="clear" w:color="auto" w:fill="FFFFFF"/>
        <w:ind w:left="0" w:firstLine="0"/>
        <w:rPr>
          <w:b/>
          <w:bCs/>
          <w:color w:val="000000"/>
        </w:rPr>
      </w:pPr>
    </w:p>
    <w:p w14:paraId="49FA695D" w14:textId="747B1334" w:rsidR="00C44507" w:rsidRPr="00C44507" w:rsidRDefault="00C44507" w:rsidP="00F64B73">
      <w:pPr>
        <w:shd w:val="clear" w:color="auto" w:fill="FFFFFF"/>
        <w:ind w:left="0" w:firstLine="0"/>
        <w:jc w:val="center"/>
        <w:rPr>
          <w:b/>
          <w:bCs/>
          <w:color w:val="000000"/>
        </w:rPr>
      </w:pPr>
      <w:r w:rsidRPr="00C44507">
        <w:rPr>
          <w:b/>
          <w:bCs/>
          <w:color w:val="000000"/>
        </w:rPr>
        <w:lastRenderedPageBreak/>
        <w:t>References</w:t>
      </w:r>
    </w:p>
    <w:p w14:paraId="32B0FCC4" w14:textId="77777777" w:rsidR="00E14AC1" w:rsidRPr="00E14AC1" w:rsidRDefault="00E14AC1" w:rsidP="00E14AC1">
      <w:pPr>
        <w:pStyle w:val="NormalWeb"/>
        <w:shd w:val="clear" w:color="auto" w:fill="FFFFFF"/>
        <w:spacing w:line="550" w:lineRule="atLeast"/>
        <w:ind w:left="720" w:right="75" w:hanging="720"/>
        <w:rPr>
          <w:color w:val="000000"/>
        </w:rPr>
      </w:pPr>
      <w:proofErr w:type="spellStart"/>
      <w:r w:rsidRPr="00E14AC1">
        <w:rPr>
          <w:color w:val="000000"/>
        </w:rPr>
        <w:t>Bezrutczyk</w:t>
      </w:r>
      <w:proofErr w:type="spellEnd"/>
      <w:r w:rsidRPr="00E14AC1">
        <w:rPr>
          <w:color w:val="000000"/>
        </w:rPr>
        <w:t>, D. (2019, October 3). </w:t>
      </w:r>
      <w:r w:rsidRPr="00E14AC1">
        <w:rPr>
          <w:rStyle w:val="Emphasis"/>
          <w:color w:val="000000"/>
        </w:rPr>
        <w:t>Opioids: What are they, and what do they do?</w:t>
      </w:r>
      <w:r w:rsidRPr="00E14AC1">
        <w:rPr>
          <w:color w:val="000000"/>
        </w:rPr>
        <w:t> </w:t>
      </w:r>
      <w:proofErr w:type="gramStart"/>
      <w:r w:rsidRPr="00E14AC1">
        <w:rPr>
          <w:color w:val="000000"/>
        </w:rPr>
        <w:t>Opioid Help.</w:t>
      </w:r>
      <w:proofErr w:type="gramEnd"/>
      <w:r w:rsidRPr="00E14AC1">
        <w:rPr>
          <w:color w:val="000000"/>
        </w:rPr>
        <w:t> </w:t>
      </w:r>
      <w:hyperlink r:id="rId10" w:history="1">
        <w:r w:rsidRPr="00E14AC1">
          <w:rPr>
            <w:rStyle w:val="Hyperlink"/>
            <w:color w:val="000000"/>
            <w:u w:val="none"/>
          </w:rPr>
          <w:t>https://www.opioidhelp.com/opioids/</w:t>
        </w:r>
      </w:hyperlink>
    </w:p>
    <w:p w14:paraId="4ADDB29C" w14:textId="77777777" w:rsidR="00E14AC1" w:rsidRPr="00E14AC1" w:rsidRDefault="00E14AC1" w:rsidP="00E14AC1">
      <w:pPr>
        <w:pStyle w:val="NormalWeb"/>
        <w:shd w:val="clear" w:color="auto" w:fill="FFFFFF"/>
        <w:spacing w:line="550" w:lineRule="atLeast"/>
        <w:ind w:left="720" w:right="75" w:hanging="720"/>
        <w:rPr>
          <w:color w:val="000000"/>
        </w:rPr>
      </w:pPr>
      <w:r w:rsidRPr="00E14AC1">
        <w:rPr>
          <w:color w:val="000000"/>
        </w:rPr>
        <w:t xml:space="preserve">Knight, K., </w:t>
      </w:r>
      <w:proofErr w:type="spellStart"/>
      <w:r w:rsidRPr="00E14AC1">
        <w:rPr>
          <w:color w:val="000000"/>
        </w:rPr>
        <w:t>Charlier</w:t>
      </w:r>
      <w:proofErr w:type="spellEnd"/>
      <w:r w:rsidRPr="00E14AC1">
        <w:rPr>
          <w:color w:val="000000"/>
        </w:rPr>
        <w:t>, J., &amp; Flynn, P. (2019, April 18). </w:t>
      </w:r>
      <w:r w:rsidRPr="00E14AC1">
        <w:rPr>
          <w:rStyle w:val="Emphasis"/>
          <w:color w:val="000000"/>
        </w:rPr>
        <w:t xml:space="preserve">Law enforcement </w:t>
      </w:r>
      <w:proofErr w:type="gramStart"/>
      <w:r w:rsidRPr="00E14AC1">
        <w:rPr>
          <w:rStyle w:val="Emphasis"/>
          <w:color w:val="000000"/>
        </w:rPr>
        <w:t>Needn’t</w:t>
      </w:r>
      <w:proofErr w:type="gramEnd"/>
      <w:r w:rsidRPr="00E14AC1">
        <w:rPr>
          <w:rStyle w:val="Emphasis"/>
          <w:color w:val="000000"/>
        </w:rPr>
        <w:t xml:space="preserve"> serve alone on the front lines of the opioid crisis</w:t>
      </w:r>
      <w:r w:rsidRPr="00E14AC1">
        <w:rPr>
          <w:color w:val="000000"/>
        </w:rPr>
        <w:t>. Police Chief Magazine. </w:t>
      </w:r>
      <w:hyperlink r:id="rId11" w:history="1">
        <w:r w:rsidRPr="00E14AC1">
          <w:rPr>
            <w:rStyle w:val="Hyperlink"/>
            <w:color w:val="000000"/>
            <w:u w:val="none"/>
          </w:rPr>
          <w:t>https://www.policechiefmagazine.org/law-enforcement-neednt-serve-alone/</w:t>
        </w:r>
      </w:hyperlink>
    </w:p>
    <w:p w14:paraId="461F7362" w14:textId="77777777" w:rsidR="00646833" w:rsidRPr="00E14AC1" w:rsidRDefault="00646833" w:rsidP="00646833">
      <w:pPr>
        <w:rPr>
          <w:rFonts w:ascii="Times New Roman" w:hAnsi="Times New Roman" w:cs="Times New Roman"/>
        </w:rPr>
      </w:pPr>
    </w:p>
    <w:p w14:paraId="2052D725" w14:textId="77777777" w:rsidR="003A75BB" w:rsidRPr="00C44507" w:rsidRDefault="003A75BB" w:rsidP="00646833">
      <w:pPr>
        <w:rPr>
          <w:rFonts w:ascii="Times New Roman" w:hAnsi="Times New Roman" w:cs="Times New Roman"/>
          <w:bCs/>
          <w:lang w:eastAsia="en-US"/>
        </w:rPr>
      </w:pPr>
    </w:p>
    <w:sectPr w:rsidR="003A75BB" w:rsidRPr="00C44507" w:rsidSect="005F1104">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ADBE8" w14:textId="77777777" w:rsidR="003F2F8E" w:rsidRDefault="003F2F8E">
      <w:pPr>
        <w:spacing w:line="240" w:lineRule="auto"/>
      </w:pPr>
      <w:r>
        <w:separator/>
      </w:r>
    </w:p>
  </w:endnote>
  <w:endnote w:type="continuationSeparator" w:id="0">
    <w:p w14:paraId="08A98633" w14:textId="77777777" w:rsidR="003F2F8E" w:rsidRDefault="003F2F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B8BD4" w14:textId="77777777" w:rsidR="003F2F8E" w:rsidRDefault="003F2F8E">
      <w:pPr>
        <w:spacing w:line="240" w:lineRule="auto"/>
      </w:pPr>
      <w:r>
        <w:separator/>
      </w:r>
    </w:p>
  </w:footnote>
  <w:footnote w:type="continuationSeparator" w:id="0">
    <w:p w14:paraId="7131DD5F" w14:textId="77777777" w:rsidR="003F2F8E" w:rsidRDefault="003F2F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7379"/>
      <w:docPartObj>
        <w:docPartGallery w:val="Page Numbers (Top of Page)"/>
        <w:docPartUnique/>
      </w:docPartObj>
    </w:sdtPr>
    <w:sdtEndPr/>
    <w:sdtContent>
      <w:p w14:paraId="01378B91" w14:textId="77777777" w:rsidR="005F1104" w:rsidRDefault="00CA3FDB">
        <w:pPr>
          <w:pStyle w:val="Header"/>
        </w:pPr>
        <w:r>
          <w:fldChar w:fldCharType="begin"/>
        </w:r>
        <w:r w:rsidR="00907102">
          <w:instrText xml:space="preserve"> PAGE   \* MERGEFORMAT </w:instrText>
        </w:r>
        <w:r>
          <w:fldChar w:fldCharType="separate"/>
        </w:r>
        <w:r w:rsidR="00CD51A6">
          <w:rPr>
            <w:noProof/>
          </w:rPr>
          <w:t>1</w:t>
        </w:r>
        <w:r>
          <w:rPr>
            <w:noProof/>
          </w:rPr>
          <w:fldChar w:fldCharType="end"/>
        </w:r>
      </w:p>
    </w:sdtContent>
  </w:sdt>
  <w:p w14:paraId="4AF1EFEC" w14:textId="77777777"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3E4E9" w14:textId="77777777"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17D67"/>
    <w:rsid w:val="000235B4"/>
    <w:rsid w:val="00060207"/>
    <w:rsid w:val="00080C97"/>
    <w:rsid w:val="000B71EF"/>
    <w:rsid w:val="000C2783"/>
    <w:rsid w:val="000D7A66"/>
    <w:rsid w:val="000E73D7"/>
    <w:rsid w:val="00107D7D"/>
    <w:rsid w:val="001106CE"/>
    <w:rsid w:val="00116102"/>
    <w:rsid w:val="001241B7"/>
    <w:rsid w:val="00124AC8"/>
    <w:rsid w:val="00156400"/>
    <w:rsid w:val="00164B59"/>
    <w:rsid w:val="00177861"/>
    <w:rsid w:val="001A2272"/>
    <w:rsid w:val="001C420F"/>
    <w:rsid w:val="001C57CB"/>
    <w:rsid w:val="001D058F"/>
    <w:rsid w:val="0022113B"/>
    <w:rsid w:val="00237F38"/>
    <w:rsid w:val="0024079B"/>
    <w:rsid w:val="0024176E"/>
    <w:rsid w:val="002532B9"/>
    <w:rsid w:val="00257C2A"/>
    <w:rsid w:val="00263E82"/>
    <w:rsid w:val="00264FA5"/>
    <w:rsid w:val="002805B1"/>
    <w:rsid w:val="00284363"/>
    <w:rsid w:val="00284D15"/>
    <w:rsid w:val="00292A18"/>
    <w:rsid w:val="002A08A9"/>
    <w:rsid w:val="002B5093"/>
    <w:rsid w:val="002C341A"/>
    <w:rsid w:val="002C79D2"/>
    <w:rsid w:val="002D7744"/>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A75BB"/>
    <w:rsid w:val="003C23F7"/>
    <w:rsid w:val="003D5E06"/>
    <w:rsid w:val="003E1619"/>
    <w:rsid w:val="003E748F"/>
    <w:rsid w:val="003F2F8E"/>
    <w:rsid w:val="004010AC"/>
    <w:rsid w:val="00421FEE"/>
    <w:rsid w:val="004272A9"/>
    <w:rsid w:val="0043079E"/>
    <w:rsid w:val="00453C4C"/>
    <w:rsid w:val="00457EB8"/>
    <w:rsid w:val="004725A2"/>
    <w:rsid w:val="0048034F"/>
    <w:rsid w:val="004A24F6"/>
    <w:rsid w:val="004B24E6"/>
    <w:rsid w:val="004B3EED"/>
    <w:rsid w:val="004B433C"/>
    <w:rsid w:val="004C43A9"/>
    <w:rsid w:val="004D4C28"/>
    <w:rsid w:val="004E7032"/>
    <w:rsid w:val="004F67E7"/>
    <w:rsid w:val="00506935"/>
    <w:rsid w:val="00511AD2"/>
    <w:rsid w:val="00511D14"/>
    <w:rsid w:val="00523E9A"/>
    <w:rsid w:val="00564FD9"/>
    <w:rsid w:val="00566373"/>
    <w:rsid w:val="0058187B"/>
    <w:rsid w:val="0058656B"/>
    <w:rsid w:val="00590D2F"/>
    <w:rsid w:val="00592D5A"/>
    <w:rsid w:val="00595D3F"/>
    <w:rsid w:val="005D0B44"/>
    <w:rsid w:val="005E1005"/>
    <w:rsid w:val="005E4C54"/>
    <w:rsid w:val="005F1104"/>
    <w:rsid w:val="0060048C"/>
    <w:rsid w:val="00606FCD"/>
    <w:rsid w:val="00607D1B"/>
    <w:rsid w:val="00632D53"/>
    <w:rsid w:val="00646833"/>
    <w:rsid w:val="00656F8A"/>
    <w:rsid w:val="00664A92"/>
    <w:rsid w:val="006678C9"/>
    <w:rsid w:val="00684337"/>
    <w:rsid w:val="00687017"/>
    <w:rsid w:val="006A64A8"/>
    <w:rsid w:val="006B0FAF"/>
    <w:rsid w:val="006C24CF"/>
    <w:rsid w:val="006C5BFE"/>
    <w:rsid w:val="006C6C1D"/>
    <w:rsid w:val="006D5618"/>
    <w:rsid w:val="006E68A7"/>
    <w:rsid w:val="007014A4"/>
    <w:rsid w:val="00701837"/>
    <w:rsid w:val="00703B9C"/>
    <w:rsid w:val="00706C71"/>
    <w:rsid w:val="00720B94"/>
    <w:rsid w:val="007262FF"/>
    <w:rsid w:val="00745014"/>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3409"/>
    <w:rsid w:val="00845B76"/>
    <w:rsid w:val="00863F0A"/>
    <w:rsid w:val="008714BE"/>
    <w:rsid w:val="00871773"/>
    <w:rsid w:val="008820F6"/>
    <w:rsid w:val="00886AB7"/>
    <w:rsid w:val="008A2480"/>
    <w:rsid w:val="008C5508"/>
    <w:rsid w:val="008D7BF3"/>
    <w:rsid w:val="008E6726"/>
    <w:rsid w:val="008F2F6E"/>
    <w:rsid w:val="00907102"/>
    <w:rsid w:val="00923F71"/>
    <w:rsid w:val="00925E07"/>
    <w:rsid w:val="00965112"/>
    <w:rsid w:val="0097229D"/>
    <w:rsid w:val="00991E6E"/>
    <w:rsid w:val="00997A27"/>
    <w:rsid w:val="009E7745"/>
    <w:rsid w:val="00A263BF"/>
    <w:rsid w:val="00A359FC"/>
    <w:rsid w:val="00A4748B"/>
    <w:rsid w:val="00A53C6B"/>
    <w:rsid w:val="00A57AAA"/>
    <w:rsid w:val="00A828E3"/>
    <w:rsid w:val="00A844BF"/>
    <w:rsid w:val="00A854EF"/>
    <w:rsid w:val="00A96380"/>
    <w:rsid w:val="00AA2EFF"/>
    <w:rsid w:val="00AB1E45"/>
    <w:rsid w:val="00AB4871"/>
    <w:rsid w:val="00AB6D78"/>
    <w:rsid w:val="00AC7BC7"/>
    <w:rsid w:val="00B04224"/>
    <w:rsid w:val="00B0538C"/>
    <w:rsid w:val="00B164E2"/>
    <w:rsid w:val="00B31335"/>
    <w:rsid w:val="00B33025"/>
    <w:rsid w:val="00B51844"/>
    <w:rsid w:val="00B54CB4"/>
    <w:rsid w:val="00B57990"/>
    <w:rsid w:val="00B82F8F"/>
    <w:rsid w:val="00B83F3F"/>
    <w:rsid w:val="00B91DE0"/>
    <w:rsid w:val="00BB655E"/>
    <w:rsid w:val="00BC3477"/>
    <w:rsid w:val="00BD3A4E"/>
    <w:rsid w:val="00BD5213"/>
    <w:rsid w:val="00BE3530"/>
    <w:rsid w:val="00BE71A3"/>
    <w:rsid w:val="00BF2F40"/>
    <w:rsid w:val="00BF2FAA"/>
    <w:rsid w:val="00BF791D"/>
    <w:rsid w:val="00C02ECB"/>
    <w:rsid w:val="00C14A5A"/>
    <w:rsid w:val="00C17D74"/>
    <w:rsid w:val="00C24DB0"/>
    <w:rsid w:val="00C26420"/>
    <w:rsid w:val="00C43685"/>
    <w:rsid w:val="00C44507"/>
    <w:rsid w:val="00C859C2"/>
    <w:rsid w:val="00CA3FDB"/>
    <w:rsid w:val="00CA584C"/>
    <w:rsid w:val="00CC3D06"/>
    <w:rsid w:val="00CD2817"/>
    <w:rsid w:val="00CD51A6"/>
    <w:rsid w:val="00CD7EE1"/>
    <w:rsid w:val="00CE088C"/>
    <w:rsid w:val="00CF469F"/>
    <w:rsid w:val="00D14520"/>
    <w:rsid w:val="00D14F59"/>
    <w:rsid w:val="00D22A5D"/>
    <w:rsid w:val="00D51348"/>
    <w:rsid w:val="00D71764"/>
    <w:rsid w:val="00D92950"/>
    <w:rsid w:val="00D969B4"/>
    <w:rsid w:val="00DB6E9E"/>
    <w:rsid w:val="00DC17B2"/>
    <w:rsid w:val="00DD0884"/>
    <w:rsid w:val="00DE290D"/>
    <w:rsid w:val="00DF2FA5"/>
    <w:rsid w:val="00DF3503"/>
    <w:rsid w:val="00DF47E8"/>
    <w:rsid w:val="00E02871"/>
    <w:rsid w:val="00E06354"/>
    <w:rsid w:val="00E14AC1"/>
    <w:rsid w:val="00E22FAF"/>
    <w:rsid w:val="00E36BE0"/>
    <w:rsid w:val="00E37463"/>
    <w:rsid w:val="00E82009"/>
    <w:rsid w:val="00E84CEF"/>
    <w:rsid w:val="00E95150"/>
    <w:rsid w:val="00EC2FE4"/>
    <w:rsid w:val="00EE7F09"/>
    <w:rsid w:val="00F0278F"/>
    <w:rsid w:val="00F17E2D"/>
    <w:rsid w:val="00F231F0"/>
    <w:rsid w:val="00F535CD"/>
    <w:rsid w:val="00F55F7B"/>
    <w:rsid w:val="00F5644C"/>
    <w:rsid w:val="00F57226"/>
    <w:rsid w:val="00F6056E"/>
    <w:rsid w:val="00F64B73"/>
    <w:rsid w:val="00F67FA9"/>
    <w:rsid w:val="00F822EC"/>
    <w:rsid w:val="00F82DB0"/>
    <w:rsid w:val="00F84298"/>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3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left="36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left="36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ind w:firstLine="0"/>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rsid w:val="00284363"/>
    <w:pPr>
      <w:spacing w:after="120"/>
      <w:ind w:firstLine="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ind w:firstLine="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firstLine="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firstLine="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firstLine="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pPr>
      <w:ind w:firstLine="0"/>
    </w:pPr>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ind w:firstLine="0"/>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ind w:firstLine="0"/>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firstLine="0"/>
    </w:pPr>
  </w:style>
  <w:style w:type="paragraph" w:styleId="Index2">
    <w:name w:val="index 2"/>
    <w:basedOn w:val="Normal"/>
    <w:next w:val="Normal"/>
    <w:autoRedefine/>
    <w:uiPriority w:val="99"/>
    <w:semiHidden/>
    <w:unhideWhenUsed/>
    <w:rsid w:val="00284363"/>
    <w:pPr>
      <w:spacing w:line="240" w:lineRule="auto"/>
      <w:ind w:left="480" w:firstLine="0"/>
    </w:pPr>
  </w:style>
  <w:style w:type="paragraph" w:styleId="Index3">
    <w:name w:val="index 3"/>
    <w:basedOn w:val="Normal"/>
    <w:next w:val="Normal"/>
    <w:autoRedefine/>
    <w:uiPriority w:val="99"/>
    <w:semiHidden/>
    <w:unhideWhenUsed/>
    <w:rsid w:val="00284363"/>
    <w:pPr>
      <w:spacing w:line="240" w:lineRule="auto"/>
      <w:ind w:left="720" w:firstLine="0"/>
    </w:pPr>
  </w:style>
  <w:style w:type="paragraph" w:styleId="Index4">
    <w:name w:val="index 4"/>
    <w:basedOn w:val="Normal"/>
    <w:next w:val="Normal"/>
    <w:autoRedefine/>
    <w:uiPriority w:val="99"/>
    <w:semiHidden/>
    <w:unhideWhenUsed/>
    <w:rsid w:val="00284363"/>
    <w:pPr>
      <w:spacing w:line="240" w:lineRule="auto"/>
      <w:ind w:left="960" w:firstLine="0"/>
    </w:pPr>
  </w:style>
  <w:style w:type="paragraph" w:styleId="Index5">
    <w:name w:val="index 5"/>
    <w:basedOn w:val="Normal"/>
    <w:next w:val="Normal"/>
    <w:autoRedefine/>
    <w:uiPriority w:val="99"/>
    <w:semiHidden/>
    <w:unhideWhenUsed/>
    <w:rsid w:val="00284363"/>
    <w:pPr>
      <w:spacing w:line="240" w:lineRule="auto"/>
      <w:ind w:left="1200" w:firstLine="0"/>
    </w:pPr>
  </w:style>
  <w:style w:type="paragraph" w:styleId="Index6">
    <w:name w:val="index 6"/>
    <w:basedOn w:val="Normal"/>
    <w:next w:val="Normal"/>
    <w:autoRedefine/>
    <w:uiPriority w:val="99"/>
    <w:semiHidden/>
    <w:unhideWhenUsed/>
    <w:rsid w:val="00284363"/>
    <w:pPr>
      <w:spacing w:line="240" w:lineRule="auto"/>
      <w:ind w:left="1440" w:firstLine="0"/>
    </w:pPr>
  </w:style>
  <w:style w:type="paragraph" w:styleId="Index7">
    <w:name w:val="index 7"/>
    <w:basedOn w:val="Normal"/>
    <w:next w:val="Normal"/>
    <w:autoRedefine/>
    <w:uiPriority w:val="99"/>
    <w:semiHidden/>
    <w:unhideWhenUsed/>
    <w:rsid w:val="00284363"/>
    <w:pPr>
      <w:spacing w:line="240" w:lineRule="auto"/>
      <w:ind w:left="1680" w:firstLine="0"/>
    </w:pPr>
  </w:style>
  <w:style w:type="paragraph" w:styleId="Index8">
    <w:name w:val="index 8"/>
    <w:basedOn w:val="Normal"/>
    <w:next w:val="Normal"/>
    <w:autoRedefine/>
    <w:uiPriority w:val="99"/>
    <w:semiHidden/>
    <w:unhideWhenUsed/>
    <w:rsid w:val="00284363"/>
    <w:pPr>
      <w:spacing w:line="240" w:lineRule="auto"/>
      <w:ind w:left="1920" w:firstLine="0"/>
    </w:pPr>
  </w:style>
  <w:style w:type="paragraph" w:styleId="Index9">
    <w:name w:val="index 9"/>
    <w:basedOn w:val="Normal"/>
    <w:next w:val="Normal"/>
    <w:autoRedefine/>
    <w:uiPriority w:val="99"/>
    <w:semiHidden/>
    <w:unhideWhenUsed/>
    <w:rsid w:val="00284363"/>
    <w:pPr>
      <w:spacing w:line="240" w:lineRule="auto"/>
      <w:ind w:left="2160" w:firstLine="0"/>
    </w:pPr>
  </w:style>
  <w:style w:type="paragraph" w:styleId="IndexHeading">
    <w:name w:val="index heading"/>
    <w:basedOn w:val="Normal"/>
    <w:next w:val="Index1"/>
    <w:uiPriority w:val="99"/>
    <w:semiHidden/>
    <w:unhideWhenUsed/>
    <w:rsid w:val="00284363"/>
    <w:pPr>
      <w:ind w:firstLine="0"/>
    </w:pPr>
    <w:rPr>
      <w:rFonts w:asciiTheme="majorHAnsi" w:eastAsiaTheme="majorEastAsia" w:hAnsiTheme="majorHAnsi" w:cstheme="majorBidi"/>
      <w:b/>
      <w:bCs/>
    </w:rPr>
  </w:style>
  <w:style w:type="paragraph" w:styleId="List">
    <w:name w:val="List"/>
    <w:basedOn w:val="Normal"/>
    <w:uiPriority w:val="99"/>
    <w:semiHidden/>
    <w:unhideWhenUsed/>
    <w:rsid w:val="00284363"/>
    <w:pPr>
      <w:ind w:firstLine="0"/>
      <w:contextualSpacing/>
    </w:pPr>
  </w:style>
  <w:style w:type="paragraph" w:styleId="List2">
    <w:name w:val="List 2"/>
    <w:basedOn w:val="Normal"/>
    <w:uiPriority w:val="99"/>
    <w:semiHidden/>
    <w:unhideWhenUsed/>
    <w:rsid w:val="00284363"/>
    <w:pPr>
      <w:ind w:left="720" w:firstLine="0"/>
      <w:contextualSpacing/>
    </w:pPr>
  </w:style>
  <w:style w:type="paragraph" w:styleId="List3">
    <w:name w:val="List 3"/>
    <w:basedOn w:val="Normal"/>
    <w:uiPriority w:val="99"/>
    <w:semiHidden/>
    <w:unhideWhenUsed/>
    <w:rsid w:val="00284363"/>
    <w:pPr>
      <w:ind w:left="1080" w:firstLine="0"/>
      <w:contextualSpacing/>
    </w:pPr>
  </w:style>
  <w:style w:type="paragraph" w:styleId="List4">
    <w:name w:val="List 4"/>
    <w:basedOn w:val="Normal"/>
    <w:uiPriority w:val="99"/>
    <w:semiHidden/>
    <w:unhideWhenUsed/>
    <w:rsid w:val="00284363"/>
    <w:pPr>
      <w:ind w:left="1440" w:firstLine="0"/>
      <w:contextualSpacing/>
    </w:pPr>
  </w:style>
  <w:style w:type="paragraph" w:styleId="List5">
    <w:name w:val="List 5"/>
    <w:basedOn w:val="Normal"/>
    <w:uiPriority w:val="99"/>
    <w:semiHidden/>
    <w:unhideWhenUsed/>
    <w:rsid w:val="00284363"/>
    <w:pPr>
      <w:ind w:left="1800" w:firstLine="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firstLine="0"/>
      <w:contextualSpacing/>
    </w:pPr>
  </w:style>
  <w:style w:type="paragraph" w:styleId="ListContinue2">
    <w:name w:val="List Continue 2"/>
    <w:basedOn w:val="Normal"/>
    <w:uiPriority w:val="99"/>
    <w:semiHidden/>
    <w:unhideWhenUsed/>
    <w:rsid w:val="00284363"/>
    <w:pPr>
      <w:spacing w:after="120"/>
      <w:ind w:left="720" w:firstLine="0"/>
      <w:contextualSpacing/>
    </w:pPr>
  </w:style>
  <w:style w:type="paragraph" w:styleId="ListContinue3">
    <w:name w:val="List Continue 3"/>
    <w:basedOn w:val="Normal"/>
    <w:uiPriority w:val="99"/>
    <w:semiHidden/>
    <w:unhideWhenUsed/>
    <w:rsid w:val="00284363"/>
    <w:pPr>
      <w:spacing w:after="120"/>
      <w:ind w:left="1080" w:firstLine="0"/>
      <w:contextualSpacing/>
    </w:pPr>
  </w:style>
  <w:style w:type="paragraph" w:styleId="ListContinue4">
    <w:name w:val="List Continue 4"/>
    <w:basedOn w:val="Normal"/>
    <w:uiPriority w:val="99"/>
    <w:semiHidden/>
    <w:unhideWhenUsed/>
    <w:rsid w:val="00284363"/>
    <w:pPr>
      <w:spacing w:after="120"/>
      <w:ind w:left="1440" w:firstLine="0"/>
      <w:contextualSpacing/>
    </w:pPr>
  </w:style>
  <w:style w:type="paragraph" w:styleId="ListContinue5">
    <w:name w:val="List Continue 5"/>
    <w:basedOn w:val="Normal"/>
    <w:uiPriority w:val="99"/>
    <w:semiHidden/>
    <w:unhideWhenUsed/>
    <w:rsid w:val="00284363"/>
    <w:pPr>
      <w:spacing w:after="120"/>
      <w:ind w:left="1800" w:firstLine="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pPr>
      <w:ind w:firstLine="0"/>
    </w:pPr>
    <w:rPr>
      <w:rFonts w:ascii="Times New Roman" w:hAnsi="Times New Roman" w:cs="Times New Roman"/>
    </w:rPr>
  </w:style>
  <w:style w:type="paragraph" w:styleId="NormalIndent">
    <w:name w:val="Normal Indent"/>
    <w:basedOn w:val="Normal"/>
    <w:uiPriority w:val="99"/>
    <w:semiHidden/>
    <w:unhideWhenUsed/>
    <w:rsid w:val="00284363"/>
    <w:pPr>
      <w:ind w:left="720" w:firstLine="0"/>
    </w:pPr>
  </w:style>
  <w:style w:type="paragraph" w:styleId="NoteHeading">
    <w:name w:val="Note Heading"/>
    <w:basedOn w:val="Normal"/>
    <w:next w:val="Normal"/>
    <w:link w:val="NoteHeadingChar"/>
    <w:uiPriority w:val="99"/>
    <w:semiHidden/>
    <w:unhideWhenUsed/>
    <w:rsid w:val="00284363"/>
    <w:pPr>
      <w:spacing w:line="240" w:lineRule="auto"/>
      <w:ind w:firstLine="0"/>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pPr>
      <w:ind w:firstLine="0"/>
    </w:pPr>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firstLine="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firstLine="0"/>
    </w:pPr>
  </w:style>
  <w:style w:type="paragraph" w:styleId="TableofFigures">
    <w:name w:val="table of figures"/>
    <w:basedOn w:val="Normal"/>
    <w:next w:val="Normal"/>
    <w:uiPriority w:val="99"/>
    <w:semiHidden/>
    <w:unhideWhenUsed/>
    <w:rsid w:val="00284363"/>
    <w:pPr>
      <w:ind w:firstLine="0"/>
    </w:pPr>
  </w:style>
  <w:style w:type="paragraph" w:styleId="Title">
    <w:name w:val="Title"/>
    <w:basedOn w:val="Normal"/>
    <w:next w:val="Normal"/>
    <w:link w:val="TitleChar"/>
    <w:uiPriority w:val="2"/>
    <w:qFormat/>
    <w:rsid w:val="00284363"/>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ind w:firstLine="0"/>
    </w:pPr>
  </w:style>
  <w:style w:type="paragraph" w:styleId="TOC2">
    <w:name w:val="toc 2"/>
    <w:basedOn w:val="Normal"/>
    <w:next w:val="Normal"/>
    <w:autoRedefine/>
    <w:uiPriority w:val="39"/>
    <w:semiHidden/>
    <w:unhideWhenUsed/>
    <w:rsid w:val="00284363"/>
    <w:pPr>
      <w:spacing w:after="100"/>
      <w:ind w:left="240" w:firstLine="0"/>
    </w:pPr>
  </w:style>
  <w:style w:type="paragraph" w:styleId="TOC3">
    <w:name w:val="toc 3"/>
    <w:basedOn w:val="Normal"/>
    <w:next w:val="Normal"/>
    <w:autoRedefine/>
    <w:uiPriority w:val="39"/>
    <w:semiHidden/>
    <w:unhideWhenUsed/>
    <w:rsid w:val="00284363"/>
    <w:pPr>
      <w:spacing w:after="100"/>
      <w:ind w:left="480" w:firstLine="0"/>
    </w:pPr>
  </w:style>
  <w:style w:type="paragraph" w:styleId="TOC4">
    <w:name w:val="toc 4"/>
    <w:basedOn w:val="Normal"/>
    <w:next w:val="Normal"/>
    <w:autoRedefine/>
    <w:uiPriority w:val="39"/>
    <w:semiHidden/>
    <w:unhideWhenUsed/>
    <w:rsid w:val="00284363"/>
    <w:pPr>
      <w:spacing w:after="100"/>
      <w:ind w:left="720" w:firstLine="0"/>
    </w:pPr>
  </w:style>
  <w:style w:type="paragraph" w:styleId="TOC5">
    <w:name w:val="toc 5"/>
    <w:basedOn w:val="Normal"/>
    <w:next w:val="Normal"/>
    <w:autoRedefine/>
    <w:uiPriority w:val="39"/>
    <w:semiHidden/>
    <w:unhideWhenUsed/>
    <w:rsid w:val="00284363"/>
    <w:pPr>
      <w:spacing w:after="100"/>
      <w:ind w:left="960" w:firstLine="0"/>
    </w:pPr>
  </w:style>
  <w:style w:type="paragraph" w:styleId="TOC6">
    <w:name w:val="toc 6"/>
    <w:basedOn w:val="Normal"/>
    <w:next w:val="Normal"/>
    <w:autoRedefine/>
    <w:uiPriority w:val="39"/>
    <w:semiHidden/>
    <w:unhideWhenUsed/>
    <w:rsid w:val="00284363"/>
    <w:pPr>
      <w:spacing w:after="100"/>
      <w:ind w:left="1200" w:firstLine="0"/>
    </w:pPr>
  </w:style>
  <w:style w:type="paragraph" w:styleId="TOC7">
    <w:name w:val="toc 7"/>
    <w:basedOn w:val="Normal"/>
    <w:next w:val="Normal"/>
    <w:autoRedefine/>
    <w:uiPriority w:val="39"/>
    <w:semiHidden/>
    <w:unhideWhenUsed/>
    <w:rsid w:val="00284363"/>
    <w:pPr>
      <w:spacing w:after="100"/>
      <w:ind w:left="1440" w:firstLine="0"/>
    </w:pPr>
  </w:style>
  <w:style w:type="paragraph" w:styleId="TOC8">
    <w:name w:val="toc 8"/>
    <w:basedOn w:val="Normal"/>
    <w:next w:val="Normal"/>
    <w:autoRedefine/>
    <w:uiPriority w:val="39"/>
    <w:semiHidden/>
    <w:unhideWhenUsed/>
    <w:rsid w:val="00284363"/>
    <w:pPr>
      <w:spacing w:after="100"/>
      <w:ind w:left="1680" w:firstLine="0"/>
    </w:pPr>
  </w:style>
  <w:style w:type="paragraph" w:styleId="TOC9">
    <w:name w:val="toc 9"/>
    <w:basedOn w:val="Normal"/>
    <w:next w:val="Normal"/>
    <w:autoRedefine/>
    <w:uiPriority w:val="39"/>
    <w:semiHidden/>
    <w:unhideWhenUsed/>
    <w:rsid w:val="00284363"/>
    <w:pPr>
      <w:spacing w:after="100"/>
      <w:ind w:left="1920" w:firstLine="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238027511">
      <w:bodyDiv w:val="1"/>
      <w:marLeft w:val="0"/>
      <w:marRight w:val="0"/>
      <w:marTop w:val="0"/>
      <w:marBottom w:val="0"/>
      <w:divBdr>
        <w:top w:val="none" w:sz="0" w:space="0" w:color="auto"/>
        <w:left w:val="none" w:sz="0" w:space="0" w:color="auto"/>
        <w:bottom w:val="none" w:sz="0" w:space="0" w:color="auto"/>
        <w:right w:val="none" w:sz="0" w:space="0" w:color="auto"/>
      </w:divBdr>
    </w:div>
    <w:div w:id="321006302">
      <w:bodyDiv w:val="1"/>
      <w:marLeft w:val="0"/>
      <w:marRight w:val="0"/>
      <w:marTop w:val="0"/>
      <w:marBottom w:val="0"/>
      <w:divBdr>
        <w:top w:val="none" w:sz="0" w:space="0" w:color="auto"/>
        <w:left w:val="none" w:sz="0" w:space="0" w:color="auto"/>
        <w:bottom w:val="none" w:sz="0" w:space="0" w:color="auto"/>
        <w:right w:val="none" w:sz="0" w:space="0" w:color="auto"/>
      </w:divBdr>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64878518">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644089833">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24132161">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992402">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88798213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olicechiefmagazine.org/law-enforcement-neednt-serve-alone/"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www.opioidhelp.com/opioids/"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4835EE-B787-4883-8246-0D75FA4A6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31</TotalTime>
  <Pages>6</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6</cp:revision>
  <dcterms:created xsi:type="dcterms:W3CDTF">2020-05-13T15:34:00Z</dcterms:created>
  <dcterms:modified xsi:type="dcterms:W3CDTF">2020-05-14T08:53:00Z</dcterms:modified>
</cp:coreProperties>
</file>